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A3" w:rsidRDefault="0039186B">
      <w:pPr>
        <w:pStyle w:val="s3"/>
        <w:spacing w:beforeAutospacing="0" w:after="0" w:afterAutospacing="0"/>
        <w:jc w:val="center"/>
        <w:rPr>
          <w:b/>
          <w:bCs/>
        </w:rPr>
      </w:pPr>
      <w:r>
        <w:rPr>
          <w:b/>
          <w:bCs/>
        </w:rPr>
        <w:t>Показатели</w:t>
      </w:r>
      <w:r>
        <w:rPr>
          <w:b/>
          <w:bCs/>
        </w:rPr>
        <w:br/>
        <w:t xml:space="preserve">деятельности муниципального бюджетного общеобразовательного учреждения «Нижнечуманская средняя общеобразовательная школа Баевского района Алтайского края», подлежащего </w:t>
      </w:r>
      <w:proofErr w:type="spellStart"/>
      <w:r w:rsidR="00811840">
        <w:rPr>
          <w:b/>
          <w:bCs/>
        </w:rPr>
        <w:t>самообследованию</w:t>
      </w:r>
      <w:proofErr w:type="spellEnd"/>
    </w:p>
    <w:p w:rsidR="00307E04" w:rsidRDefault="00307E04">
      <w:pPr>
        <w:pStyle w:val="s3"/>
        <w:spacing w:beforeAutospacing="0" w:after="0" w:afterAutospacing="0"/>
        <w:jc w:val="center"/>
        <w:rPr>
          <w:b/>
          <w:bCs/>
        </w:rPr>
      </w:pPr>
    </w:p>
    <w:tbl>
      <w:tblPr>
        <w:tblW w:w="9474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81"/>
        <w:gridCol w:w="4343"/>
        <w:gridCol w:w="1739"/>
        <w:gridCol w:w="1112"/>
        <w:gridCol w:w="1599"/>
      </w:tblGrid>
      <w:tr w:rsidR="00225BA3" w:rsidTr="00DA5C8E"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5BA3" w:rsidRDefault="0039186B">
            <w:pPr>
              <w:pStyle w:val="s1"/>
              <w:spacing w:beforeAutospacing="0" w:after="0" w:afterAutospacing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43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225BA3" w:rsidRDefault="0039186B">
            <w:pPr>
              <w:pStyle w:val="s1"/>
              <w:spacing w:beforeAutospacing="0" w:after="0" w:afterAutospacing="0"/>
              <w:jc w:val="center"/>
            </w:pPr>
            <w:r>
              <w:t>Показатели</w:t>
            </w:r>
          </w:p>
        </w:tc>
        <w:tc>
          <w:tcPr>
            <w:tcW w:w="445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BA3" w:rsidRDefault="0039186B">
            <w:pPr>
              <w:pStyle w:val="s1"/>
              <w:spacing w:beforeAutospacing="0" w:after="0" w:afterAutospacing="0"/>
              <w:jc w:val="center"/>
            </w:pPr>
            <w:r>
              <w:t>Единица измерения</w:t>
            </w:r>
          </w:p>
        </w:tc>
      </w:tr>
      <w:tr w:rsidR="00811840" w:rsidTr="00DA5C8E">
        <w:tc>
          <w:tcPr>
            <w:tcW w:w="6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</w:p>
        </w:tc>
        <w:tc>
          <w:tcPr>
            <w:tcW w:w="4343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</w:p>
        </w:tc>
        <w:tc>
          <w:tcPr>
            <w:tcW w:w="17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2020</w:t>
            </w:r>
          </w:p>
        </w:tc>
        <w:tc>
          <w:tcPr>
            <w:tcW w:w="1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2021</w:t>
            </w: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2022</w:t>
            </w:r>
          </w:p>
        </w:tc>
      </w:tr>
      <w:tr w:rsidR="00DA5C8E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8E" w:rsidRDefault="00DA5C8E">
            <w:pPr>
              <w:pStyle w:val="s3"/>
              <w:spacing w:beforeAutospacing="0" w:after="0" w:afterAutospacing="0"/>
              <w:jc w:val="center"/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1.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DA5C8E" w:rsidRDefault="00DA5C8E">
            <w:pPr>
              <w:pStyle w:val="s16"/>
              <w:spacing w:beforeAutospacing="0" w:after="0" w:afterAutospacing="0"/>
            </w:pPr>
            <w:r>
              <w:rPr>
                <w:rStyle w:val="s10"/>
                <w:b/>
                <w:bCs/>
                <w:color w:val="26282F"/>
              </w:rPr>
              <w:t>Образовательная деятельность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DA5C8E" w:rsidRDefault="00DA5C8E" w:rsidP="00CD2B96">
            <w:pPr>
              <w:pStyle w:val="a7"/>
              <w:spacing w:beforeAutospacing="0" w:after="0" w:afterAutospacing="0"/>
            </w:pP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DA5C8E" w:rsidRDefault="00DA5C8E" w:rsidP="00CD2B96">
            <w:pPr>
              <w:pStyle w:val="a7"/>
              <w:spacing w:beforeAutospacing="0" w:after="0" w:afterAutospacing="0"/>
            </w:pP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DA5C8E" w:rsidRDefault="00DA5C8E">
            <w:pPr>
              <w:pStyle w:val="a7"/>
              <w:spacing w:beforeAutospacing="0" w:after="0" w:afterAutospacing="0"/>
            </w:pP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1.1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6"/>
              <w:spacing w:beforeAutospacing="0" w:after="0" w:afterAutospacing="0"/>
            </w:pPr>
            <w:r>
              <w:t>Общая численность учащихся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115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125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811840">
            <w:pPr>
              <w:pStyle w:val="s1"/>
              <w:spacing w:beforeAutospacing="0" w:after="0" w:afterAutospacing="0"/>
              <w:jc w:val="center"/>
            </w:pPr>
            <w:r>
              <w:t>121</w:t>
            </w: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1.2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6"/>
              <w:spacing w:beforeAutospacing="0" w:after="0" w:afterAutospacing="0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50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65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54</w:t>
            </w: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1.3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6"/>
              <w:spacing w:beforeAutospacing="0" w:after="0" w:afterAutospacing="0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60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54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59</w:t>
            </w: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1.4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6"/>
              <w:spacing w:beforeAutospacing="0" w:after="0" w:afterAutospacing="0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5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11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8</w:t>
            </w: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</w:pPr>
            <w:r>
              <w:t>1.5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6"/>
              <w:spacing w:beforeAutospacing="0" w:after="0" w:afterAutospacing="0"/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43/41,7%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31/24,8%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6553B0">
            <w:pPr>
              <w:pStyle w:val="s1"/>
              <w:spacing w:beforeAutospacing="0" w:after="0" w:afterAutospacing="0"/>
              <w:jc w:val="center"/>
            </w:pPr>
            <w:r>
              <w:t>39/35,4%</w:t>
            </w: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1.6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6"/>
              <w:spacing w:beforeAutospacing="0" w:after="0" w:afterAutospacing="0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-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3,5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6553B0">
            <w:pPr>
              <w:pStyle w:val="s1"/>
              <w:spacing w:beforeAutospacing="0" w:after="0" w:afterAutospacing="0"/>
              <w:jc w:val="center"/>
            </w:pPr>
            <w:r>
              <w:t>4</w:t>
            </w: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1.7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6"/>
              <w:spacing w:beforeAutospacing="0" w:after="0" w:afterAutospacing="0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-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3,5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6553B0">
            <w:pPr>
              <w:pStyle w:val="s1"/>
              <w:spacing w:beforeAutospacing="0" w:after="0" w:afterAutospacing="0"/>
              <w:jc w:val="center"/>
            </w:pPr>
            <w:r>
              <w:t>4</w:t>
            </w: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1.8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6"/>
              <w:spacing w:beforeAutospacing="0" w:after="0" w:afterAutospacing="0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-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rPr>
                <w:sz w:val="20"/>
                <w:szCs w:val="20"/>
              </w:rPr>
              <w:t>3 (ГВЭ)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6553B0">
            <w:pPr>
              <w:pStyle w:val="s1"/>
              <w:spacing w:beforeAutospacing="0" w:after="0" w:afterAutospacing="0"/>
              <w:jc w:val="center"/>
            </w:pPr>
            <w:r>
              <w:t>50,7</w:t>
            </w: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1.9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6"/>
              <w:spacing w:beforeAutospacing="0" w:after="0" w:afterAutospacing="0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(ГВЭ)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6553B0">
            <w:pPr>
              <w:pStyle w:val="s1"/>
              <w:spacing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1.10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6"/>
              <w:spacing w:beforeAutospacing="0" w:after="0" w:afterAutospacing="0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0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0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bookmarkStart w:id="0" w:name="_GoBack"/>
            <w:bookmarkEnd w:id="0"/>
            <w:r>
              <w:t>0</w:t>
            </w: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1.11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6"/>
              <w:spacing w:beforeAutospacing="0" w:after="0" w:afterAutospacing="0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0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0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0</w:t>
            </w: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1.12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6"/>
              <w:spacing w:beforeAutospacing="0" w:after="0" w:afterAutospacing="0"/>
            </w:pPr>
            <w: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</w:t>
            </w:r>
            <w:r>
              <w:lastRenderedPageBreak/>
              <w:t>русскому языку, в общей численности выпускников 11 класса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lastRenderedPageBreak/>
              <w:t>0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0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0</w:t>
            </w: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lastRenderedPageBreak/>
              <w:t>1.13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6"/>
              <w:spacing w:beforeAutospacing="0" w:after="0" w:afterAutospacing="0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0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0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0</w:t>
            </w: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1.14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6"/>
              <w:spacing w:beforeAutospacing="0" w:after="0" w:afterAutospacing="0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0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0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0</w:t>
            </w: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1.15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6"/>
              <w:spacing w:beforeAutospacing="0" w:after="0" w:afterAutospacing="0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0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0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0</w:t>
            </w: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1.16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6"/>
              <w:spacing w:beforeAutospacing="0" w:after="0" w:afterAutospacing="0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2/11%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0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0</w:t>
            </w: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1.17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6"/>
              <w:spacing w:beforeAutospacing="0" w:after="0" w:afterAutospacing="0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0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0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0</w:t>
            </w: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1.18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Pr="00DA5C8E" w:rsidRDefault="00811840">
            <w:pPr>
              <w:pStyle w:val="s16"/>
              <w:spacing w:beforeAutospacing="0" w:after="0" w:afterAutospacing="0"/>
              <w:rPr>
                <w:rFonts w:eastAsiaTheme="minorEastAsia"/>
              </w:rPr>
            </w:pPr>
            <w:r w:rsidRPr="00DA5C8E">
              <w:rPr>
                <w:rFonts w:eastAsiaTheme="minorEastAsia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115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124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6553B0">
            <w:pPr>
              <w:pStyle w:val="s1"/>
              <w:spacing w:beforeAutospacing="0" w:after="0" w:afterAutospacing="0"/>
              <w:jc w:val="center"/>
            </w:pPr>
            <w:r>
              <w:t>121</w:t>
            </w: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1.19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Pr="00DA5C8E" w:rsidRDefault="00811840">
            <w:pPr>
              <w:pStyle w:val="s16"/>
              <w:spacing w:beforeAutospacing="0" w:after="0" w:afterAutospacing="0"/>
              <w:rPr>
                <w:rFonts w:eastAsiaTheme="minorEastAsia"/>
              </w:rPr>
            </w:pPr>
            <w:r w:rsidRPr="00DA5C8E">
              <w:rPr>
                <w:rFonts w:eastAsiaTheme="minorEastAsia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11(</w:t>
            </w:r>
            <w:proofErr w:type="spellStart"/>
            <w:r>
              <w:t>ВсОШ</w:t>
            </w:r>
            <w:proofErr w:type="spellEnd"/>
            <w:r>
              <w:t>)</w:t>
            </w:r>
          </w:p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28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19(</w:t>
            </w:r>
            <w:proofErr w:type="spellStart"/>
            <w:r>
              <w:t>ВсОШ</w:t>
            </w:r>
            <w:proofErr w:type="spellEnd"/>
            <w:r>
              <w:t>)</w:t>
            </w:r>
          </w:p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38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6553B0" w:rsidRDefault="006553B0" w:rsidP="006553B0">
            <w:pPr>
              <w:pStyle w:val="s1"/>
              <w:spacing w:beforeAutospacing="0" w:after="0" w:afterAutospacing="0"/>
            </w:pPr>
            <w:r>
              <w:t>20(</w:t>
            </w:r>
            <w:proofErr w:type="spellStart"/>
            <w:r>
              <w:t>ВсОШ</w:t>
            </w:r>
            <w:proofErr w:type="spellEnd"/>
            <w:r>
              <w:t>)</w:t>
            </w:r>
          </w:p>
          <w:p w:rsidR="00811840" w:rsidRDefault="006553B0" w:rsidP="006553B0">
            <w:pPr>
              <w:pStyle w:val="s1"/>
              <w:spacing w:beforeAutospacing="0" w:after="0" w:afterAutospacing="0"/>
            </w:pPr>
            <w:r>
              <w:t>/16,5%;</w:t>
            </w:r>
          </w:p>
          <w:p w:rsidR="006553B0" w:rsidRDefault="006553B0" w:rsidP="006553B0">
            <w:pPr>
              <w:pStyle w:val="s1"/>
              <w:spacing w:beforeAutospacing="0" w:after="0" w:afterAutospacing="0"/>
            </w:pPr>
          </w:p>
          <w:p w:rsidR="006553B0" w:rsidRDefault="006553B0">
            <w:pPr>
              <w:pStyle w:val="s1"/>
              <w:spacing w:beforeAutospacing="0" w:after="0" w:afterAutospacing="0"/>
              <w:jc w:val="center"/>
            </w:pPr>
            <w:r>
              <w:t>47/38,9%</w:t>
            </w: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1.19.1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6"/>
              <w:spacing w:beforeAutospacing="0" w:after="0" w:afterAutospacing="0"/>
            </w:pPr>
            <w:r>
              <w:t>Регионального уровня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0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0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6553B0">
            <w:pPr>
              <w:pStyle w:val="s1"/>
              <w:spacing w:beforeAutospacing="0" w:after="0" w:afterAutospacing="0"/>
              <w:jc w:val="center"/>
            </w:pPr>
            <w:r>
              <w:t>1</w:t>
            </w: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1.19.2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6"/>
              <w:spacing w:beforeAutospacing="0" w:after="0" w:afterAutospacing="0"/>
            </w:pPr>
            <w:r>
              <w:t>Федерального уровня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0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0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0</w:t>
            </w: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1.19.3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6"/>
              <w:spacing w:beforeAutospacing="0" w:after="0" w:afterAutospacing="0"/>
            </w:pPr>
            <w:r>
              <w:t>Международного уровня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0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0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0</w:t>
            </w: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1.20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6"/>
              <w:spacing w:beforeAutospacing="0" w:after="0" w:afterAutospacing="0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9/7,8%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11/8,8%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CE4C07">
            <w:pPr>
              <w:pStyle w:val="s1"/>
              <w:spacing w:beforeAutospacing="0" w:after="0" w:afterAutospacing="0"/>
              <w:jc w:val="center"/>
            </w:pPr>
            <w:r>
              <w:t>8/6,6%</w:t>
            </w: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1.21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6"/>
              <w:spacing w:beforeAutospacing="0" w:after="0" w:afterAutospacing="0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0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0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0</w:t>
            </w: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1.22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6"/>
              <w:spacing w:beforeAutospacing="0" w:after="0" w:afterAutospacing="0"/>
            </w:pPr>
            <w:r>
              <w:t xml:space="preserve">Численность/удельный вес численности </w:t>
            </w:r>
            <w:r>
              <w:lastRenderedPageBreak/>
              <w:t>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lastRenderedPageBreak/>
              <w:t>0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0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0</w:t>
            </w: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lastRenderedPageBreak/>
              <w:t>1.23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6"/>
              <w:spacing w:beforeAutospacing="0" w:after="0" w:afterAutospacing="0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0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0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0</w:t>
            </w: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1.24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6"/>
              <w:spacing w:beforeAutospacing="0" w:after="0" w:afterAutospacing="0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21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16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16</w:t>
            </w: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1.25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6"/>
              <w:spacing w:beforeAutospacing="0" w:after="0" w:afterAutospacing="0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12/57,1%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11/61,1%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7B3878">
            <w:pPr>
              <w:pStyle w:val="s1"/>
              <w:spacing w:beforeAutospacing="0" w:after="0" w:afterAutospacing="0"/>
              <w:jc w:val="center"/>
            </w:pPr>
            <w:r>
              <w:t>11/68,7%</w:t>
            </w: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1.26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6"/>
              <w:spacing w:beforeAutospacing="0" w:after="0" w:afterAutospacing="0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12/57,1%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11/61,1%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7B3878">
            <w:pPr>
              <w:pStyle w:val="s1"/>
              <w:spacing w:beforeAutospacing="0" w:after="0" w:afterAutospacing="0"/>
              <w:jc w:val="center"/>
            </w:pPr>
            <w:r>
              <w:t>11/68,7%</w:t>
            </w: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1.27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6"/>
              <w:spacing w:beforeAutospacing="0" w:after="0" w:afterAutospacing="0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4/19%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7/38,8%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7B3878">
            <w:pPr>
              <w:pStyle w:val="s1"/>
              <w:spacing w:beforeAutospacing="0" w:after="0" w:afterAutospacing="0"/>
              <w:jc w:val="center"/>
            </w:pPr>
            <w:r>
              <w:t>5/31,2%</w:t>
            </w: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1.28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6"/>
              <w:spacing w:beforeAutospacing="0" w:after="0" w:afterAutospacing="0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4/19%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4/22,2%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7B3878">
            <w:pPr>
              <w:pStyle w:val="s1"/>
              <w:spacing w:beforeAutospacing="0" w:after="0" w:afterAutospacing="0"/>
              <w:jc w:val="center"/>
            </w:pPr>
            <w:r>
              <w:t>4/25%</w:t>
            </w: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1.29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6"/>
              <w:spacing w:beforeAutospacing="0" w:after="0" w:afterAutospacing="0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5/23,8%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3/16,6%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7B3878">
            <w:pPr>
              <w:pStyle w:val="s1"/>
              <w:spacing w:beforeAutospacing="0" w:after="0" w:afterAutospacing="0"/>
              <w:jc w:val="center"/>
            </w:pPr>
            <w:r>
              <w:t>0/0%</w:t>
            </w: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1.29.1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6"/>
              <w:spacing w:beforeAutospacing="0" w:after="0" w:afterAutospacing="0"/>
            </w:pPr>
            <w:r>
              <w:t>Высшая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2/9,5%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2/11,1%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7B3878">
            <w:pPr>
              <w:pStyle w:val="s1"/>
              <w:spacing w:beforeAutospacing="0" w:after="0" w:afterAutospacing="0"/>
              <w:jc w:val="center"/>
            </w:pPr>
            <w:r>
              <w:t>0/0</w:t>
            </w: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1.29.2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6"/>
              <w:spacing w:beforeAutospacing="0" w:after="0" w:afterAutospacing="0"/>
            </w:pPr>
            <w:r>
              <w:t>Первая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3/14,2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1/5,5%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7B3878">
            <w:pPr>
              <w:pStyle w:val="s1"/>
              <w:spacing w:beforeAutospacing="0" w:after="0" w:afterAutospacing="0"/>
              <w:jc w:val="center"/>
            </w:pPr>
            <w:r>
              <w:t>0/0</w:t>
            </w: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1.30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6"/>
              <w:spacing w:beforeAutospacing="0" w:after="0" w:afterAutospacing="0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1.30.1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6"/>
              <w:spacing w:beforeAutospacing="0" w:after="0" w:afterAutospacing="0"/>
            </w:pPr>
            <w:r>
              <w:t>До 5 лет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7/33,3%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2/11,1%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7B3878">
            <w:pPr>
              <w:pStyle w:val="s1"/>
              <w:spacing w:beforeAutospacing="0" w:after="0" w:afterAutospacing="0"/>
              <w:jc w:val="center"/>
            </w:pPr>
            <w:r>
              <w:t>2/12,5%</w:t>
            </w: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1.30.2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6"/>
              <w:spacing w:beforeAutospacing="0" w:after="0" w:afterAutospacing="0"/>
            </w:pPr>
            <w:r>
              <w:t>Свыше 30 лет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7/22,5%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8/44,4%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7B3878">
            <w:pPr>
              <w:pStyle w:val="s1"/>
              <w:spacing w:beforeAutospacing="0" w:after="0" w:afterAutospacing="0"/>
              <w:jc w:val="center"/>
            </w:pPr>
            <w:r>
              <w:t>8/50%</w:t>
            </w: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1.31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6"/>
              <w:spacing w:beforeAutospacing="0" w:after="0" w:afterAutospacing="0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4/19%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1/5,5%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7B3878">
            <w:pPr>
              <w:pStyle w:val="s1"/>
              <w:spacing w:beforeAutospacing="0" w:after="0" w:afterAutospacing="0"/>
              <w:jc w:val="center"/>
            </w:pPr>
            <w:r>
              <w:t>1/0,6</w:t>
            </w: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1.32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6"/>
              <w:spacing w:beforeAutospacing="0" w:after="0" w:afterAutospacing="0"/>
            </w:pPr>
            <w:r>
              <w:t xml:space="preserve">Численность/удельный вес численности педагогических работников в общей </w:t>
            </w:r>
            <w:r>
              <w:lastRenderedPageBreak/>
              <w:t>численности педагогических работников в возрасте от 55 лет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lastRenderedPageBreak/>
              <w:t>6/28,6%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5/27,7%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CE4C07">
            <w:pPr>
              <w:pStyle w:val="s1"/>
              <w:spacing w:beforeAutospacing="0" w:after="0" w:afterAutospacing="0"/>
              <w:jc w:val="center"/>
            </w:pPr>
            <w:r>
              <w:t>6/37,5%</w:t>
            </w: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lastRenderedPageBreak/>
              <w:t>1.33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6"/>
              <w:spacing w:beforeAutospacing="0" w:after="0" w:afterAutospacing="0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19/90,5%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16/88,8%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CE4C07" w:rsidP="0039186B">
            <w:pPr>
              <w:pStyle w:val="s1"/>
              <w:spacing w:beforeAutospacing="0" w:after="0" w:afterAutospacing="0"/>
              <w:jc w:val="center"/>
            </w:pPr>
            <w:r>
              <w:t>14/87,5%</w:t>
            </w: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1.34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6"/>
              <w:spacing w:beforeAutospacing="0" w:after="0" w:afterAutospacing="0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19/90,5%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16/88,8%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CE4C07">
            <w:pPr>
              <w:pStyle w:val="s1"/>
              <w:spacing w:beforeAutospacing="0" w:after="0" w:afterAutospacing="0"/>
              <w:jc w:val="center"/>
            </w:pPr>
            <w:r>
              <w:t>14/87,5%</w:t>
            </w:r>
          </w:p>
        </w:tc>
      </w:tr>
      <w:tr w:rsidR="00225BA3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BA3" w:rsidRDefault="0039186B">
            <w:pPr>
              <w:pStyle w:val="s3"/>
              <w:spacing w:beforeAutospacing="0" w:after="0" w:afterAutospacing="0"/>
              <w:jc w:val="center"/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2.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225BA3" w:rsidRDefault="0039186B">
            <w:pPr>
              <w:pStyle w:val="s16"/>
              <w:spacing w:beforeAutospacing="0" w:after="0" w:afterAutospacing="0"/>
            </w:pPr>
            <w:r>
              <w:rPr>
                <w:rStyle w:val="s10"/>
                <w:b/>
                <w:bCs/>
                <w:color w:val="26282F"/>
              </w:rPr>
              <w:t>Инфраструктура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225BA3" w:rsidRDefault="00225BA3">
            <w:pPr>
              <w:pStyle w:val="s1"/>
              <w:spacing w:beforeAutospacing="0" w:after="0" w:afterAutospacing="0"/>
              <w:jc w:val="center"/>
            </w:pP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225BA3" w:rsidRDefault="00225BA3">
            <w:pPr>
              <w:pStyle w:val="s1"/>
              <w:spacing w:beforeAutospacing="0" w:after="0" w:afterAutospacing="0"/>
              <w:jc w:val="center"/>
            </w:pP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225BA3" w:rsidRDefault="00225BA3">
            <w:pPr>
              <w:pStyle w:val="a7"/>
              <w:spacing w:beforeAutospacing="0" w:after="0" w:afterAutospacing="0"/>
            </w:pP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2.1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6"/>
              <w:spacing w:beforeAutospacing="0" w:after="0" w:afterAutospacing="0"/>
            </w:pPr>
            <w:r>
              <w:t>Количество компьютеров в расчете на одного учащегося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0,40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0,40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CE4C07">
            <w:pPr>
              <w:pStyle w:val="s1"/>
              <w:spacing w:beforeAutospacing="0" w:after="0" w:afterAutospacing="0"/>
              <w:jc w:val="center"/>
            </w:pPr>
            <w:r>
              <w:t>0,38</w:t>
            </w: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2.2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6"/>
              <w:spacing w:beforeAutospacing="0" w:after="0" w:afterAutospacing="0"/>
            </w:pPr>
            <w:r>
              <w:t xml:space="preserve">Количество экземпляров учебной и </w:t>
            </w:r>
            <w:r w:rsidRPr="0039186B">
              <w:t>учебно-ме</w:t>
            </w:r>
            <w:r w:rsidRPr="0039186B">
              <w:rPr>
                <w:rFonts w:eastAsiaTheme="minorEastAsia"/>
              </w:rPr>
              <w:t>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17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17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CE4C07">
            <w:pPr>
              <w:pStyle w:val="s1"/>
              <w:spacing w:beforeAutospacing="0" w:after="0" w:afterAutospacing="0"/>
              <w:jc w:val="center"/>
            </w:pPr>
            <w:r>
              <w:t>17</w:t>
            </w: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2.3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6"/>
              <w:spacing w:beforeAutospacing="0" w:after="0" w:afterAutospacing="0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нет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нет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нет</w:t>
            </w: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2.4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6"/>
              <w:spacing w:beforeAutospacing="0" w:after="0" w:afterAutospacing="0"/>
            </w:pPr>
            <w:r>
              <w:t>Наличие читального зала библиотеки, в том числе: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да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да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да</w:t>
            </w: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2.4.1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6"/>
              <w:spacing w:beforeAutospacing="0" w:after="0" w:afterAutospacing="0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да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да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да</w:t>
            </w: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2.4.2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6"/>
              <w:spacing w:beforeAutospacing="0" w:after="0" w:afterAutospacing="0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2.4.3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6"/>
              <w:spacing w:beforeAutospacing="0" w:after="0" w:afterAutospacing="0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нет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нет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да</w:t>
            </w: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2.4.4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6"/>
              <w:spacing w:beforeAutospacing="0" w:after="0" w:afterAutospacing="0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да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да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да</w:t>
            </w: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2.4.5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6"/>
              <w:spacing w:beforeAutospacing="0" w:after="0" w:afterAutospacing="0"/>
            </w:pPr>
            <w:r>
              <w:t>С контролируемой распечаткой бумажных материалов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нет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нет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да</w:t>
            </w: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2.5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6"/>
              <w:spacing w:beforeAutospacing="0" w:after="0" w:afterAutospacing="0"/>
            </w:pPr>
            <w: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</w:t>
            </w:r>
            <w:r>
              <w:lastRenderedPageBreak/>
              <w:t>2 Мб/с), в общей численности учащихся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lastRenderedPageBreak/>
              <w:t>115/100%</w:t>
            </w:r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125/100%</w:t>
            </w:r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110/100%</w:t>
            </w:r>
          </w:p>
        </w:tc>
      </w:tr>
      <w:tr w:rsidR="00811840" w:rsidTr="00DA5C8E"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lastRenderedPageBreak/>
              <w:t>2.6</w:t>
            </w:r>
          </w:p>
        </w:tc>
        <w:tc>
          <w:tcPr>
            <w:tcW w:w="4343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6"/>
              <w:spacing w:beforeAutospacing="0" w:after="0" w:afterAutospacing="0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  <w:rPr>
                <w:vertAlign w:val="superscript"/>
              </w:rPr>
            </w:pPr>
            <w:r>
              <w:t>18,8м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12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 w:rsidP="00636B85">
            <w:pPr>
              <w:pStyle w:val="s1"/>
              <w:spacing w:beforeAutospacing="0" w:after="0" w:afterAutospacing="0"/>
              <w:jc w:val="center"/>
            </w:pPr>
            <w:r>
              <w:t>18,8м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</w:tcPr>
          <w:p w:rsidR="00811840" w:rsidRDefault="00811840">
            <w:pPr>
              <w:pStyle w:val="s1"/>
              <w:spacing w:beforeAutospacing="0" w:after="0" w:afterAutospacing="0"/>
              <w:jc w:val="center"/>
            </w:pPr>
            <w:r>
              <w:t>18,8м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</w:tbl>
    <w:p w:rsidR="00225BA3" w:rsidRDefault="00225BA3">
      <w:pPr>
        <w:pStyle w:val="a7"/>
        <w:spacing w:beforeAutospacing="0" w:after="0" w:afterAutospacing="0"/>
        <w:rPr>
          <w:color w:val="000000"/>
        </w:rPr>
      </w:pPr>
    </w:p>
    <w:p w:rsidR="00225BA3" w:rsidRDefault="00225BA3"/>
    <w:sectPr w:rsidR="00225BA3" w:rsidSect="00225BA3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autoHyphenation/>
  <w:characterSpacingControl w:val="doNotCompress"/>
  <w:compat>
    <w:useFELayout/>
  </w:compat>
  <w:rsids>
    <w:rsidRoot w:val="00225BA3"/>
    <w:rsid w:val="001130BF"/>
    <w:rsid w:val="00225BA3"/>
    <w:rsid w:val="00307E04"/>
    <w:rsid w:val="0039186B"/>
    <w:rsid w:val="006553B0"/>
    <w:rsid w:val="007B3878"/>
    <w:rsid w:val="00811840"/>
    <w:rsid w:val="00AD2B03"/>
    <w:rsid w:val="00C42E95"/>
    <w:rsid w:val="00C9569A"/>
    <w:rsid w:val="00CE4C07"/>
    <w:rsid w:val="00DA5C8E"/>
    <w:rsid w:val="00EA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B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_10"/>
    <w:basedOn w:val="a0"/>
    <w:qFormat/>
    <w:rsid w:val="0022703D"/>
  </w:style>
  <w:style w:type="paragraph" w:customStyle="1" w:styleId="a3">
    <w:name w:val="Заголовок"/>
    <w:basedOn w:val="a"/>
    <w:next w:val="a4"/>
    <w:qFormat/>
    <w:rsid w:val="00225BA3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rsid w:val="00225BA3"/>
    <w:pPr>
      <w:spacing w:after="140"/>
    </w:pPr>
  </w:style>
  <w:style w:type="paragraph" w:styleId="a5">
    <w:name w:val="List"/>
    <w:basedOn w:val="a4"/>
    <w:rsid w:val="00225BA3"/>
    <w:rPr>
      <w:rFonts w:ascii="PT Sans" w:hAnsi="PT Sans" w:cs="Noto Sans Devanagari"/>
    </w:rPr>
  </w:style>
  <w:style w:type="paragraph" w:customStyle="1" w:styleId="Caption">
    <w:name w:val="Caption"/>
    <w:basedOn w:val="a"/>
    <w:qFormat/>
    <w:rsid w:val="00225BA3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225BA3"/>
    <w:pPr>
      <w:suppressLineNumbers/>
    </w:pPr>
    <w:rPr>
      <w:rFonts w:ascii="PT Sans" w:hAnsi="PT Sans" w:cs="Noto Sans Devanagari"/>
    </w:rPr>
  </w:style>
  <w:style w:type="paragraph" w:customStyle="1" w:styleId="s1">
    <w:name w:val="s_1"/>
    <w:basedOn w:val="a"/>
    <w:qFormat/>
    <w:rsid w:val="0022703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qFormat/>
    <w:rsid w:val="0022703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qFormat/>
    <w:rsid w:val="0022703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qFormat/>
    <w:rsid w:val="0022703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одержимое таблицы"/>
    <w:basedOn w:val="a"/>
    <w:qFormat/>
    <w:rsid w:val="00225BA3"/>
    <w:pPr>
      <w:suppressLineNumbers/>
    </w:pPr>
  </w:style>
  <w:style w:type="paragraph" w:customStyle="1" w:styleId="a9">
    <w:name w:val="Заголовок таблицы"/>
    <w:basedOn w:val="a8"/>
    <w:qFormat/>
    <w:rsid w:val="00225BA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5AA7B-CA80-4736-975C-7A8C33B8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21</cp:revision>
  <cp:lastPrinted>2020-04-17T03:00:00Z</cp:lastPrinted>
  <dcterms:created xsi:type="dcterms:W3CDTF">2017-08-29T12:04:00Z</dcterms:created>
  <dcterms:modified xsi:type="dcterms:W3CDTF">2023-04-03T11:33:00Z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